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6F" w:rsidRDefault="00203D6F" w:rsidP="00203D6F">
      <w:pPr>
        <w:ind w:right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Ek-14 </w:t>
      </w:r>
    </w:p>
    <w:p w:rsidR="00203D6F" w:rsidRDefault="00203D6F" w:rsidP="00203D6F">
      <w:pPr>
        <w:ind w:right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Değişik:RG</w:t>
      </w:r>
      <w:proofErr w:type="gramEnd"/>
      <w:r>
        <w:rPr>
          <w:b/>
          <w:sz w:val="20"/>
          <w:szCs w:val="20"/>
        </w:rPr>
        <w:t>-24/12/2008-27090)</w:t>
      </w:r>
    </w:p>
    <w:p w:rsidR="00203D6F" w:rsidRDefault="00203D6F" w:rsidP="00203D6F">
      <w:pPr>
        <w:rPr>
          <w:sz w:val="20"/>
          <w:szCs w:val="20"/>
        </w:rPr>
      </w:pPr>
    </w:p>
    <w:tbl>
      <w:tblPr>
        <w:tblW w:w="8185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5"/>
      </w:tblGrid>
      <w:tr w:rsidR="00203D6F" w:rsidTr="00CA0439">
        <w:trPr>
          <w:trHeight w:val="11891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F" w:rsidRDefault="00203D6F" w:rsidP="00CA0439">
            <w:pPr>
              <w:rPr>
                <w:color w:val="000000"/>
                <w:spacing w:val="1"/>
                <w:sz w:val="20"/>
                <w:szCs w:val="20"/>
              </w:rPr>
            </w:pPr>
          </w:p>
          <w:p w:rsidR="00203D6F" w:rsidRDefault="00203D6F" w:rsidP="00CA0439">
            <w:pPr>
              <w:jc w:val="center"/>
              <w:rPr>
                <w:b/>
                <w:spacing w:val="6"/>
                <w:sz w:val="20"/>
                <w:szCs w:val="20"/>
              </w:rPr>
            </w:pPr>
            <w:r>
              <w:rPr>
                <w:b/>
                <w:spacing w:val="6"/>
                <w:sz w:val="20"/>
                <w:szCs w:val="20"/>
              </w:rPr>
              <w:t>İLKÖĞRETİM KURUMLARINDA TUTULACAK DEFTER ÇİZELGE VE DOSYALAR</w:t>
            </w:r>
          </w:p>
          <w:p w:rsidR="00203D6F" w:rsidRDefault="00203D6F" w:rsidP="00CA0439">
            <w:pPr>
              <w:rPr>
                <w:color w:val="000000"/>
                <w:spacing w:val="1"/>
                <w:sz w:val="20"/>
                <w:szCs w:val="20"/>
              </w:rPr>
            </w:pPr>
          </w:p>
          <w:p w:rsidR="00203D6F" w:rsidRDefault="00203D6F" w:rsidP="00CA0439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 A) Defterler: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Sınıf ders defteri ve yoklama fişi</w:t>
            </w:r>
            <w:r>
              <w:rPr>
                <w:color w:val="000000"/>
                <w:spacing w:val="-2"/>
                <w:sz w:val="20"/>
                <w:szCs w:val="20"/>
              </w:rPr>
              <w:t>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Nöbet defteri,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Öğretmen devam-devamsızlık defteri</w:t>
            </w:r>
            <w:r>
              <w:rPr>
                <w:color w:val="000000"/>
                <w:spacing w:val="-2"/>
                <w:sz w:val="20"/>
                <w:szCs w:val="20"/>
              </w:rPr>
              <w:t>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Öğretmen ve personel izin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Zimmet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Sınıf geçme defteri</w:t>
            </w:r>
            <w:r>
              <w:rPr>
                <w:color w:val="000000"/>
                <w:spacing w:val="2"/>
                <w:sz w:val="20"/>
                <w:szCs w:val="20"/>
              </w:rPr>
              <w:t>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Diploma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Öğretmenler Kurulu karar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color w:val="000000"/>
                <w:spacing w:val="-1"/>
                <w:sz w:val="20"/>
                <w:szCs w:val="20"/>
              </w:rPr>
              <w:t>ümre ve şube öğretmenler kurulu karar defteri</w:t>
            </w:r>
            <w:r>
              <w:rPr>
                <w:color w:val="000000"/>
                <w:spacing w:val="-2"/>
                <w:sz w:val="20"/>
                <w:szCs w:val="20"/>
              </w:rPr>
              <w:t>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Öğrenci Davranışları Değerlendirme Kurulu Karar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Sınıf kitaplık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Ana sınıfı karar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Ana sınıfı işletme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Avans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Beslenme ve ambar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>Ödenek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Gelen-giden evrak kayıt defteri,</w:t>
            </w:r>
          </w:p>
          <w:p w:rsidR="00203D6F" w:rsidRDefault="00203D6F" w:rsidP="00203D6F">
            <w:pPr>
              <w:numPr>
                <w:ilvl w:val="0"/>
                <w:numId w:val="1"/>
              </w:numPr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Taşınır Mal Listeleri</w:t>
            </w:r>
          </w:p>
          <w:p w:rsidR="00203D6F" w:rsidRDefault="00203D6F" w:rsidP="00CA0439">
            <w:pPr>
              <w:ind w:left="360"/>
              <w:rPr>
                <w:color w:val="000000"/>
                <w:spacing w:val="3"/>
                <w:sz w:val="20"/>
                <w:szCs w:val="20"/>
              </w:rPr>
            </w:pPr>
            <w:r>
              <w:rPr>
                <w:color w:val="000000"/>
                <w:spacing w:val="3"/>
                <w:sz w:val="20"/>
                <w:szCs w:val="20"/>
              </w:rPr>
              <w:t xml:space="preserve">         </w:t>
            </w:r>
            <w:r>
              <w:rPr>
                <w:color w:val="000000"/>
                <w:spacing w:val="-2"/>
                <w:sz w:val="20"/>
                <w:szCs w:val="20"/>
              </w:rPr>
              <w:t>a) Taşınır İşlem Fişi,</w:t>
            </w:r>
          </w:p>
          <w:p w:rsidR="00203D6F" w:rsidRDefault="00203D6F" w:rsidP="00CA0439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            b)Taşınır Sayım ve Döküm Cetveli,</w:t>
            </w:r>
          </w:p>
          <w:p w:rsidR="00203D6F" w:rsidRDefault="00203D6F" w:rsidP="00CA0439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            c) Sayım Tutanakları,</w:t>
            </w:r>
          </w:p>
          <w:p w:rsidR="00203D6F" w:rsidRDefault="00203D6F" w:rsidP="00CA0439">
            <w:pPr>
              <w:ind w:right="-828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              ç) Harcama Birimi Taşınır Yönetim Hesabı Cetveli.</w:t>
            </w:r>
          </w:p>
          <w:p w:rsidR="00203D6F" w:rsidRDefault="00203D6F" w:rsidP="00CA0439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 </w:t>
            </w:r>
          </w:p>
          <w:p w:rsidR="00203D6F" w:rsidRDefault="00203D6F" w:rsidP="00CA0439">
            <w:pPr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B</w:t>
            </w:r>
            <w:r>
              <w:rPr>
                <w:color w:val="000000"/>
                <w:spacing w:val="2"/>
                <w:sz w:val="20"/>
                <w:szCs w:val="20"/>
              </w:rPr>
              <w:t>) Çizelge ve dosyalar: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Öğretmen Not Çizelgesi,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 cetveli,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Brifing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Personel şahıs dosyaları,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color w:val="000000"/>
                <w:spacing w:val="-1"/>
                <w:sz w:val="20"/>
                <w:szCs w:val="20"/>
              </w:rPr>
              <w:t>ylık, ücret ve eğitim ödeneği bordrolarının onaylı örnekleri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Harcama evrakı (asıl ve örnekleri)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Okula gelen ve giden yazılar</w:t>
            </w:r>
            <w:r>
              <w:rPr>
                <w:i/>
                <w:iCs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5"/>
                <w:sz w:val="20"/>
                <w:szCs w:val="20"/>
              </w:rPr>
              <w:t>dosyası (</w:t>
            </w:r>
            <w:proofErr w:type="spellStart"/>
            <w:r>
              <w:rPr>
                <w:color w:val="000000"/>
                <w:spacing w:val="5"/>
                <w:sz w:val="20"/>
                <w:szCs w:val="20"/>
              </w:rPr>
              <w:t>Desimal</w:t>
            </w:r>
            <w:proofErr w:type="spellEnd"/>
            <w:r>
              <w:rPr>
                <w:color w:val="000000"/>
                <w:spacing w:val="5"/>
                <w:sz w:val="20"/>
                <w:szCs w:val="20"/>
              </w:rPr>
              <w:t xml:space="preserve"> sisteme göre)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Gizli yazılar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Sivil savunma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Satın alma işleri ile ilgili karar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Sosyal etkinlikler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Milli bayramlar, belirli gün ve haftalar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Şube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Zümre öğretmenler ve </w:t>
            </w:r>
            <w:r>
              <w:rPr>
                <w:color w:val="000000"/>
                <w:spacing w:val="-1"/>
                <w:sz w:val="20"/>
                <w:szCs w:val="20"/>
              </w:rPr>
              <w:t>Öğretmenler Kurulu toplantı tutanakları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Taşımalı eğitim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Veli toplantı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Norm kadro uygulama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Genelge dosyası,</w:t>
            </w:r>
          </w:p>
          <w:p w:rsidR="00203D6F" w:rsidRDefault="00203D6F" w:rsidP="00203D6F">
            <w:pPr>
              <w:numPr>
                <w:ilvl w:val="0"/>
                <w:numId w:val="2"/>
              </w:numPr>
              <w:ind w:right="-828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Teftiş dosyası.</w:t>
            </w:r>
          </w:p>
          <w:p w:rsidR="00203D6F" w:rsidRDefault="00203D6F" w:rsidP="00CA0439">
            <w:pPr>
              <w:rPr>
                <w:color w:val="000000"/>
                <w:spacing w:val="-2"/>
                <w:sz w:val="20"/>
                <w:szCs w:val="20"/>
              </w:rPr>
            </w:pPr>
          </w:p>
          <w:p w:rsidR="00203D6F" w:rsidRDefault="00203D6F" w:rsidP="00CA0439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 xml:space="preserve">   C</w:t>
            </w:r>
            <w:r>
              <w:rPr>
                <w:color w:val="000000"/>
                <w:spacing w:val="-1"/>
                <w:sz w:val="20"/>
                <w:szCs w:val="20"/>
              </w:rPr>
              <w:t>) 5018 sayılı Kamu Mali Yönetimi ve Kontrol Kanunu/</w:t>
            </w:r>
            <w:r>
              <w:rPr>
                <w:spacing w:val="-1"/>
                <w:sz w:val="20"/>
                <w:szCs w:val="20"/>
              </w:rPr>
              <w:t>Merkezi Yönetim Harcama Belgeleri Yönetmeliği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ile Millî Eğitim </w:t>
            </w:r>
            <w:r>
              <w:rPr>
                <w:color w:val="000000"/>
                <w:spacing w:val="1"/>
                <w:sz w:val="20"/>
                <w:szCs w:val="20"/>
              </w:rPr>
              <w:t>Bakanlığına Bağlı Okul Pansiyonları Yönetmeliğinin gerektirdiği defter, dosya ve belgeler tutulur.</w:t>
            </w:r>
          </w:p>
          <w:p w:rsidR="00203D6F" w:rsidRDefault="00203D6F" w:rsidP="00CA04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 Yukarıdaki defter, çizelge ve dosyalar okulların özelliğine göre tutulur.</w:t>
            </w:r>
          </w:p>
          <w:p w:rsidR="00203D6F" w:rsidRDefault="00203D6F" w:rsidP="00CA043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03D6F" w:rsidRDefault="00203D6F" w:rsidP="00203D6F">
      <w:pPr>
        <w:ind w:left="7080" w:firstLine="708"/>
        <w:jc w:val="center"/>
        <w:rPr>
          <w:sz w:val="20"/>
          <w:szCs w:val="20"/>
        </w:rPr>
      </w:pPr>
    </w:p>
    <w:p w:rsidR="00E86268" w:rsidRDefault="00203D6F" w:rsidP="00203D6F">
      <w:r>
        <w:rPr>
          <w:b/>
          <w:sz w:val="20"/>
          <w:szCs w:val="20"/>
        </w:rPr>
        <w:br w:type="page"/>
      </w:r>
    </w:p>
    <w:sectPr w:rsidR="00E86268" w:rsidSect="00E8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D6F"/>
    <w:rsid w:val="00203D6F"/>
    <w:rsid w:val="00E8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bill14</dc:creator>
  <cp:keywords/>
  <dc:description/>
  <cp:lastModifiedBy>bill14</cp:lastModifiedBy>
  <cp:revision>2</cp:revision>
  <dcterms:created xsi:type="dcterms:W3CDTF">2013-05-23T05:23:00Z</dcterms:created>
  <dcterms:modified xsi:type="dcterms:W3CDTF">2013-05-23T05:23:00Z</dcterms:modified>
</cp:coreProperties>
</file>